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附件1：</w:t>
      </w:r>
    </w:p>
    <w:p>
      <w:pPr>
        <w:jc w:val="center"/>
        <w:rPr>
          <w:rFonts w:hint="eastAsia" w:ascii="方正小标宋简体" w:hAnsi="仿宋_GB2312" w:eastAsia="方正小标宋简体" w:cs="仿宋_GB2312"/>
          <w:b/>
          <w:bCs/>
          <w:color w:val="333333"/>
          <w:sz w:val="36"/>
          <w:szCs w:val="36"/>
        </w:rPr>
      </w:pPr>
      <w:r>
        <w:rPr>
          <w:rFonts w:hint="eastAsia" w:ascii="方正小标宋简体" w:hAnsi="仿宋_GB2312" w:eastAsia="方正小标宋简体" w:cs="仿宋_GB2312"/>
          <w:b/>
          <w:bCs/>
          <w:color w:val="333333"/>
          <w:sz w:val="36"/>
          <w:szCs w:val="36"/>
          <w:u w:val="single"/>
        </w:rPr>
        <w:t xml:space="preserve"> 浙江省  </w:t>
      </w:r>
      <w:r>
        <w:rPr>
          <w:rFonts w:hint="eastAsia" w:ascii="方正小标宋简体" w:hAnsi="仿宋_GB2312" w:eastAsia="方正小标宋简体" w:cs="仿宋_GB2312"/>
          <w:b/>
          <w:bCs/>
          <w:color w:val="333333"/>
          <w:sz w:val="36"/>
          <w:szCs w:val="36"/>
        </w:rPr>
        <w:t>疫情应急物资运输保障联系单</w:t>
      </w:r>
      <w:bookmarkStart w:id="0" w:name="_GoBack"/>
      <w:bookmarkEnd w:id="0"/>
    </w:p>
    <w:p>
      <w:pPr>
        <w:wordWrap w:val="0"/>
        <w:autoSpaceDN w:val="0"/>
        <w:spacing w:before="156" w:beforeLines="50" w:line="700" w:lineRule="exact"/>
        <w:jc w:val="righ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2020年   月    日 </w:t>
      </w:r>
      <w:r>
        <w:rPr>
          <w:rFonts w:ascii="仿宋_GB2312" w:hAnsi="仿宋_GB2312" w:eastAsia="仿宋_GB2312" w:cs="仿宋_GB2312"/>
          <w:b/>
          <w:bCs/>
          <w:sz w:val="32"/>
          <w:szCs w:val="32"/>
        </w:rPr>
        <w:t xml:space="preserve"> </w:t>
      </w:r>
    </w:p>
    <w:tbl>
      <w:tblPr>
        <w:tblStyle w:val="2"/>
        <w:tblW w:w="84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7"/>
        <w:gridCol w:w="5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107" w:type="dxa"/>
            <w:noWrap w:val="0"/>
            <w:vAlign w:val="center"/>
          </w:tcPr>
          <w:p>
            <w:pPr>
              <w:autoSpaceDN w:val="0"/>
              <w:spacing w:line="380" w:lineRule="exact"/>
              <w:jc w:val="left"/>
              <w:rPr>
                <w:rFonts w:ascii="仿宋" w:hAnsi="仿宋" w:eastAsia="仿宋" w:cs="仿宋_GB2312"/>
                <w:b/>
                <w:bCs/>
                <w:color w:val="333333"/>
                <w:sz w:val="28"/>
                <w:szCs w:val="28"/>
              </w:rPr>
            </w:pPr>
            <w:r>
              <w:rPr>
                <w:rFonts w:hint="eastAsia" w:ascii="仿宋" w:hAnsi="仿宋" w:eastAsia="仿宋" w:cs="仿宋_GB2312"/>
                <w:b/>
                <w:bCs/>
                <w:color w:val="333333"/>
                <w:sz w:val="28"/>
                <w:szCs w:val="28"/>
              </w:rPr>
              <w:t>需求发起单位（盖章）</w:t>
            </w:r>
          </w:p>
        </w:tc>
        <w:tc>
          <w:tcPr>
            <w:tcW w:w="5374" w:type="dxa"/>
            <w:noWrap w:val="0"/>
            <w:vAlign w:val="center"/>
          </w:tcPr>
          <w:p>
            <w:pPr>
              <w:autoSpaceDN w:val="0"/>
              <w:spacing w:line="380" w:lineRule="exact"/>
              <w:rPr>
                <w:rFonts w:ascii="仿宋" w:hAnsi="仿宋" w:eastAsia="仿宋" w:cs="仿宋_GB2312"/>
                <w:color w:val="333333"/>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107" w:type="dxa"/>
            <w:noWrap w:val="0"/>
            <w:vAlign w:val="center"/>
          </w:tcPr>
          <w:p>
            <w:pPr>
              <w:autoSpaceDN w:val="0"/>
              <w:spacing w:line="380" w:lineRule="exact"/>
              <w:jc w:val="left"/>
              <w:rPr>
                <w:rFonts w:ascii="仿宋" w:hAnsi="仿宋" w:eastAsia="仿宋" w:cs="仿宋_GB2312"/>
                <w:b/>
                <w:bCs/>
                <w:color w:val="333333"/>
                <w:sz w:val="28"/>
                <w:szCs w:val="28"/>
              </w:rPr>
            </w:pPr>
            <w:r>
              <w:rPr>
                <w:rFonts w:hint="eastAsia" w:ascii="仿宋" w:hAnsi="仿宋" w:eastAsia="仿宋" w:cs="仿宋_GB2312"/>
                <w:b/>
                <w:bCs/>
                <w:color w:val="333333"/>
                <w:sz w:val="28"/>
                <w:szCs w:val="28"/>
              </w:rPr>
              <w:t>单位联系人（电话）</w:t>
            </w:r>
          </w:p>
        </w:tc>
        <w:tc>
          <w:tcPr>
            <w:tcW w:w="5374" w:type="dxa"/>
            <w:noWrap w:val="0"/>
            <w:vAlign w:val="center"/>
          </w:tcPr>
          <w:p>
            <w:pPr>
              <w:autoSpaceDN w:val="0"/>
              <w:spacing w:line="380" w:lineRule="exact"/>
              <w:rPr>
                <w:rFonts w:ascii="仿宋" w:hAnsi="仿宋" w:eastAsia="仿宋" w:cs="仿宋_GB2312"/>
                <w:color w:val="333333"/>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107" w:type="dxa"/>
            <w:noWrap w:val="0"/>
            <w:vAlign w:val="center"/>
          </w:tcPr>
          <w:p>
            <w:pPr>
              <w:autoSpaceDN w:val="0"/>
              <w:spacing w:line="380" w:lineRule="exact"/>
              <w:jc w:val="left"/>
              <w:rPr>
                <w:rFonts w:ascii="仿宋" w:hAnsi="仿宋" w:eastAsia="仿宋" w:cs="仿宋_GB2312"/>
                <w:b/>
                <w:bCs/>
                <w:color w:val="333333"/>
                <w:sz w:val="28"/>
                <w:szCs w:val="28"/>
              </w:rPr>
            </w:pPr>
            <w:r>
              <w:rPr>
                <w:rFonts w:hint="eastAsia" w:ascii="仿宋" w:hAnsi="仿宋" w:eastAsia="仿宋" w:cs="仿宋_GB2312"/>
                <w:b/>
                <w:bCs/>
                <w:color w:val="333333"/>
                <w:sz w:val="28"/>
                <w:szCs w:val="28"/>
              </w:rPr>
              <w:t>调用需求协调接收单位</w:t>
            </w:r>
          </w:p>
        </w:tc>
        <w:tc>
          <w:tcPr>
            <w:tcW w:w="5374" w:type="dxa"/>
            <w:noWrap w:val="0"/>
            <w:vAlign w:val="center"/>
          </w:tcPr>
          <w:p>
            <w:pPr>
              <w:autoSpaceDN w:val="0"/>
              <w:spacing w:line="380" w:lineRule="exact"/>
              <w:rPr>
                <w:rFonts w:ascii="仿宋" w:hAnsi="仿宋" w:eastAsia="仿宋" w:cs="仿宋_GB2312"/>
                <w:color w:val="333333"/>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107" w:type="dxa"/>
            <w:noWrap w:val="0"/>
            <w:vAlign w:val="center"/>
          </w:tcPr>
          <w:p>
            <w:pPr>
              <w:autoSpaceDN w:val="0"/>
              <w:spacing w:line="380" w:lineRule="exact"/>
              <w:jc w:val="left"/>
              <w:rPr>
                <w:rFonts w:ascii="仿宋" w:hAnsi="仿宋" w:eastAsia="仿宋" w:cs="仿宋_GB2312"/>
                <w:b/>
                <w:bCs/>
                <w:color w:val="333333"/>
                <w:sz w:val="28"/>
                <w:szCs w:val="28"/>
              </w:rPr>
            </w:pPr>
            <w:r>
              <w:rPr>
                <w:rFonts w:hint="eastAsia" w:ascii="仿宋" w:hAnsi="仿宋" w:eastAsia="仿宋" w:cs="仿宋_GB2312"/>
                <w:b/>
                <w:bCs/>
                <w:color w:val="333333"/>
                <w:sz w:val="28"/>
                <w:szCs w:val="28"/>
              </w:rPr>
              <w:t>托运企业名称</w:t>
            </w:r>
          </w:p>
        </w:tc>
        <w:tc>
          <w:tcPr>
            <w:tcW w:w="5374" w:type="dxa"/>
            <w:noWrap w:val="0"/>
            <w:vAlign w:val="center"/>
          </w:tcPr>
          <w:p>
            <w:pPr>
              <w:autoSpaceDN w:val="0"/>
              <w:spacing w:line="380" w:lineRule="exact"/>
              <w:rPr>
                <w:rFonts w:ascii="仿宋" w:hAnsi="仿宋" w:eastAsia="仿宋" w:cs="仿宋_GB2312"/>
                <w:color w:val="333333"/>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107" w:type="dxa"/>
            <w:noWrap w:val="0"/>
            <w:vAlign w:val="center"/>
          </w:tcPr>
          <w:p>
            <w:pPr>
              <w:autoSpaceDN w:val="0"/>
              <w:spacing w:line="380" w:lineRule="exact"/>
              <w:jc w:val="left"/>
              <w:rPr>
                <w:rFonts w:ascii="仿宋" w:hAnsi="仿宋" w:eastAsia="仿宋" w:cs="仿宋_GB2312"/>
                <w:b/>
                <w:bCs/>
                <w:color w:val="333333"/>
                <w:sz w:val="28"/>
                <w:szCs w:val="28"/>
              </w:rPr>
            </w:pPr>
            <w:r>
              <w:rPr>
                <w:rFonts w:hint="eastAsia" w:ascii="仿宋" w:hAnsi="仿宋" w:eastAsia="仿宋" w:cs="仿宋_GB2312"/>
                <w:b/>
                <w:bCs/>
                <w:color w:val="333333"/>
                <w:sz w:val="28"/>
                <w:szCs w:val="28"/>
              </w:rPr>
              <w:t>联系人（电话）</w:t>
            </w:r>
          </w:p>
        </w:tc>
        <w:tc>
          <w:tcPr>
            <w:tcW w:w="5374" w:type="dxa"/>
            <w:noWrap w:val="0"/>
            <w:vAlign w:val="center"/>
          </w:tcPr>
          <w:p>
            <w:pPr>
              <w:autoSpaceDN w:val="0"/>
              <w:spacing w:line="380" w:lineRule="exact"/>
              <w:rPr>
                <w:rFonts w:ascii="仿宋" w:hAnsi="仿宋" w:eastAsia="仿宋" w:cs="仿宋_GB2312"/>
                <w:color w:val="333333"/>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107" w:type="dxa"/>
            <w:noWrap w:val="0"/>
            <w:vAlign w:val="center"/>
          </w:tcPr>
          <w:p>
            <w:pPr>
              <w:autoSpaceDN w:val="0"/>
              <w:spacing w:line="380" w:lineRule="exact"/>
              <w:jc w:val="left"/>
              <w:rPr>
                <w:rFonts w:ascii="仿宋" w:hAnsi="仿宋" w:eastAsia="仿宋" w:cs="仿宋_GB2312"/>
                <w:b/>
                <w:bCs/>
                <w:color w:val="333333"/>
                <w:sz w:val="28"/>
                <w:szCs w:val="28"/>
              </w:rPr>
            </w:pPr>
            <w:r>
              <w:rPr>
                <w:rFonts w:hint="eastAsia" w:ascii="仿宋" w:hAnsi="仿宋" w:eastAsia="仿宋" w:cs="仿宋_GB2312"/>
                <w:b/>
                <w:bCs/>
                <w:color w:val="333333"/>
                <w:sz w:val="28"/>
                <w:szCs w:val="28"/>
              </w:rPr>
              <w:t>运输物资内容（货物名称、重量、件数，危货，请特别注明）</w:t>
            </w:r>
          </w:p>
        </w:tc>
        <w:tc>
          <w:tcPr>
            <w:tcW w:w="5374" w:type="dxa"/>
            <w:noWrap w:val="0"/>
            <w:vAlign w:val="center"/>
          </w:tcPr>
          <w:p>
            <w:pPr>
              <w:autoSpaceDN w:val="0"/>
              <w:spacing w:line="380" w:lineRule="exact"/>
              <w:rPr>
                <w:rFonts w:ascii="仿宋" w:hAnsi="仿宋" w:eastAsia="仿宋" w:cs="仿宋_GB2312"/>
                <w:color w:val="333333"/>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107" w:type="dxa"/>
            <w:noWrap w:val="0"/>
            <w:vAlign w:val="center"/>
          </w:tcPr>
          <w:p>
            <w:pPr>
              <w:autoSpaceDN w:val="0"/>
              <w:spacing w:line="380" w:lineRule="exact"/>
              <w:jc w:val="left"/>
              <w:rPr>
                <w:rFonts w:ascii="仿宋" w:hAnsi="仿宋" w:eastAsia="仿宋" w:cs="仿宋_GB2312"/>
                <w:b/>
                <w:bCs/>
                <w:color w:val="333333"/>
                <w:sz w:val="28"/>
                <w:szCs w:val="28"/>
              </w:rPr>
            </w:pPr>
            <w:r>
              <w:rPr>
                <w:rFonts w:hint="eastAsia" w:ascii="仿宋" w:hAnsi="仿宋" w:eastAsia="仿宋" w:cs="仿宋_GB2312"/>
                <w:b/>
                <w:bCs/>
                <w:color w:val="333333"/>
                <w:sz w:val="28"/>
                <w:szCs w:val="28"/>
              </w:rPr>
              <w:t>运输起止地（县）</w:t>
            </w:r>
          </w:p>
        </w:tc>
        <w:tc>
          <w:tcPr>
            <w:tcW w:w="5374" w:type="dxa"/>
            <w:noWrap w:val="0"/>
            <w:vAlign w:val="center"/>
          </w:tcPr>
          <w:p>
            <w:pPr>
              <w:autoSpaceDN w:val="0"/>
              <w:spacing w:line="380" w:lineRule="exact"/>
              <w:rPr>
                <w:rFonts w:ascii="仿宋" w:hAnsi="仿宋" w:eastAsia="仿宋" w:cs="仿宋_GB2312"/>
                <w:color w:val="333333"/>
                <w:sz w:val="30"/>
                <w:u w:val="single"/>
              </w:rPr>
            </w:pPr>
            <w:r>
              <w:rPr>
                <w:rFonts w:ascii="仿宋" w:hAnsi="仿宋" w:eastAsia="仿宋" w:cs="仿宋_GB2312"/>
                <w:color w:val="333333"/>
                <w:sz w:val="30"/>
                <w:u w:val="single"/>
              </w:rPr>
              <w:t xml:space="preserve">      </w:t>
            </w:r>
            <w:r>
              <w:rPr>
                <w:rFonts w:hint="eastAsia" w:ascii="仿宋" w:hAnsi="仿宋" w:eastAsia="仿宋" w:cs="仿宋_GB2312"/>
                <w:color w:val="333333"/>
                <w:sz w:val="30"/>
              </w:rPr>
              <w:t>省</w:t>
            </w:r>
            <w:r>
              <w:rPr>
                <w:rFonts w:hint="eastAsia" w:ascii="仿宋" w:hAnsi="仿宋" w:eastAsia="仿宋" w:cs="仿宋_GB2312"/>
                <w:color w:val="333333"/>
                <w:sz w:val="30"/>
                <w:u w:val="single"/>
              </w:rPr>
              <w:t xml:space="preserve"> </w:t>
            </w:r>
            <w:r>
              <w:rPr>
                <w:rFonts w:ascii="仿宋" w:hAnsi="仿宋" w:eastAsia="仿宋" w:cs="仿宋_GB2312"/>
                <w:color w:val="333333"/>
                <w:sz w:val="30"/>
                <w:u w:val="single"/>
              </w:rPr>
              <w:t xml:space="preserve">      </w:t>
            </w:r>
            <w:r>
              <w:rPr>
                <w:rFonts w:ascii="仿宋" w:hAnsi="仿宋" w:eastAsia="仿宋" w:cs="仿宋_GB2312"/>
                <w:color w:val="333333"/>
                <w:sz w:val="30"/>
              </w:rPr>
              <w:t xml:space="preserve">  </w:t>
            </w:r>
            <w:r>
              <w:rPr>
                <w:rFonts w:hint="eastAsia" w:ascii="仿宋" w:hAnsi="仿宋" w:eastAsia="仿宋" w:cs="仿宋_GB2312"/>
                <w:color w:val="333333"/>
                <w:sz w:val="30"/>
              </w:rPr>
              <w:t>至</w:t>
            </w:r>
            <w:r>
              <w:rPr>
                <w:rFonts w:ascii="仿宋" w:hAnsi="仿宋" w:eastAsia="仿宋" w:cs="仿宋_GB2312"/>
                <w:color w:val="333333"/>
                <w:sz w:val="30"/>
                <w:u w:val="single"/>
              </w:rPr>
              <w:t xml:space="preserve">      </w:t>
            </w:r>
            <w:r>
              <w:rPr>
                <w:rFonts w:hint="eastAsia" w:ascii="仿宋" w:hAnsi="仿宋" w:eastAsia="仿宋" w:cs="仿宋_GB2312"/>
                <w:color w:val="333333"/>
                <w:sz w:val="30"/>
              </w:rPr>
              <w:t>省</w:t>
            </w:r>
            <w:r>
              <w:rPr>
                <w:rFonts w:hint="eastAsia" w:ascii="仿宋" w:hAnsi="仿宋" w:eastAsia="仿宋" w:cs="仿宋_GB2312"/>
                <w:color w:val="333333"/>
                <w:sz w:val="30"/>
                <w:u w:val="single"/>
              </w:rPr>
              <w:t xml:space="preserve"> </w:t>
            </w:r>
            <w:r>
              <w:rPr>
                <w:rFonts w:ascii="仿宋" w:hAnsi="仿宋" w:eastAsia="仿宋" w:cs="仿宋_GB2312"/>
                <w:color w:val="333333"/>
                <w:sz w:val="3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107" w:type="dxa"/>
            <w:noWrap w:val="0"/>
            <w:vAlign w:val="center"/>
          </w:tcPr>
          <w:p>
            <w:pPr>
              <w:autoSpaceDN w:val="0"/>
              <w:spacing w:line="380" w:lineRule="exact"/>
              <w:jc w:val="left"/>
              <w:rPr>
                <w:rFonts w:ascii="仿宋" w:hAnsi="仿宋" w:eastAsia="仿宋" w:cs="仿宋_GB2312"/>
                <w:b/>
                <w:bCs/>
                <w:color w:val="333333"/>
                <w:sz w:val="28"/>
                <w:szCs w:val="28"/>
              </w:rPr>
            </w:pPr>
            <w:r>
              <w:rPr>
                <w:rFonts w:hint="eastAsia" w:ascii="仿宋" w:hAnsi="仿宋" w:eastAsia="仿宋" w:cs="仿宋_GB2312"/>
                <w:b/>
                <w:bCs/>
                <w:color w:val="333333"/>
                <w:sz w:val="28"/>
                <w:szCs w:val="28"/>
              </w:rPr>
              <w:t>计划运输时间</w:t>
            </w:r>
          </w:p>
        </w:tc>
        <w:tc>
          <w:tcPr>
            <w:tcW w:w="5374" w:type="dxa"/>
            <w:noWrap w:val="0"/>
            <w:vAlign w:val="top"/>
          </w:tcPr>
          <w:p>
            <w:pPr>
              <w:autoSpaceDN w:val="0"/>
              <w:spacing w:line="380" w:lineRule="exact"/>
              <w:rPr>
                <w:rFonts w:ascii="仿宋" w:hAnsi="仿宋" w:eastAsia="仿宋" w:cs="仿宋_GB2312"/>
                <w:color w:val="333333"/>
                <w:sz w:val="30"/>
              </w:rPr>
            </w:pPr>
            <w:r>
              <w:rPr>
                <w:rFonts w:hint="eastAsia" w:ascii="仿宋" w:hAnsi="仿宋" w:eastAsia="仿宋" w:cs="仿宋_GB2312"/>
                <w:color w:val="333333"/>
                <w:sz w:val="30"/>
              </w:rPr>
              <w:t>2</w:t>
            </w:r>
            <w:r>
              <w:rPr>
                <w:rFonts w:ascii="仿宋" w:hAnsi="仿宋" w:eastAsia="仿宋" w:cs="仿宋_GB2312"/>
                <w:color w:val="333333"/>
                <w:sz w:val="30"/>
              </w:rPr>
              <w:t>020</w:t>
            </w:r>
            <w:r>
              <w:rPr>
                <w:rFonts w:hint="eastAsia" w:ascii="仿宋" w:hAnsi="仿宋" w:eastAsia="仿宋" w:cs="仿宋_GB2312"/>
                <w:color w:val="333333"/>
                <w:sz w:val="30"/>
              </w:rPr>
              <w:t xml:space="preserve">年 </w:t>
            </w:r>
            <w:r>
              <w:rPr>
                <w:rFonts w:ascii="仿宋" w:hAnsi="仿宋" w:eastAsia="仿宋" w:cs="仿宋_GB2312"/>
                <w:color w:val="333333"/>
                <w:sz w:val="30"/>
              </w:rPr>
              <w:t xml:space="preserve"> </w:t>
            </w:r>
            <w:r>
              <w:rPr>
                <w:rFonts w:hint="eastAsia" w:ascii="仿宋" w:hAnsi="仿宋" w:eastAsia="仿宋" w:cs="仿宋_GB2312"/>
                <w:color w:val="333333"/>
                <w:sz w:val="30"/>
              </w:rPr>
              <w:t xml:space="preserve">月  日 </w:t>
            </w:r>
            <w:r>
              <w:rPr>
                <w:rFonts w:ascii="仿宋" w:hAnsi="仿宋" w:eastAsia="仿宋" w:cs="仿宋_GB2312"/>
                <w:color w:val="333333"/>
                <w:sz w:val="30"/>
              </w:rPr>
              <w:t xml:space="preserve"> </w:t>
            </w:r>
            <w:r>
              <w:rPr>
                <w:rFonts w:hint="eastAsia" w:ascii="仿宋" w:hAnsi="仿宋" w:eastAsia="仿宋" w:cs="仿宋_GB2312"/>
                <w:color w:val="333333"/>
                <w:sz w:val="30"/>
              </w:rPr>
              <w:t>时—2</w:t>
            </w:r>
            <w:r>
              <w:rPr>
                <w:rFonts w:ascii="仿宋" w:hAnsi="仿宋" w:eastAsia="仿宋" w:cs="仿宋_GB2312"/>
                <w:color w:val="333333"/>
                <w:sz w:val="30"/>
              </w:rPr>
              <w:t>020</w:t>
            </w:r>
            <w:r>
              <w:rPr>
                <w:rFonts w:hint="eastAsia" w:ascii="仿宋" w:hAnsi="仿宋" w:eastAsia="仿宋" w:cs="仿宋_GB2312"/>
                <w:color w:val="333333"/>
                <w:sz w:val="30"/>
              </w:rPr>
              <w:t xml:space="preserve">年 </w:t>
            </w:r>
            <w:r>
              <w:rPr>
                <w:rFonts w:ascii="仿宋" w:hAnsi="仿宋" w:eastAsia="仿宋" w:cs="仿宋_GB2312"/>
                <w:color w:val="333333"/>
                <w:sz w:val="30"/>
              </w:rPr>
              <w:t xml:space="preserve"> </w:t>
            </w:r>
            <w:r>
              <w:rPr>
                <w:rFonts w:hint="eastAsia" w:ascii="仿宋" w:hAnsi="仿宋" w:eastAsia="仿宋" w:cs="仿宋_GB2312"/>
                <w:color w:val="333333"/>
                <w:sz w:val="30"/>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81" w:type="dxa"/>
            <w:gridSpan w:val="2"/>
            <w:noWrap w:val="0"/>
            <w:vAlign w:val="center"/>
          </w:tcPr>
          <w:p>
            <w:pPr>
              <w:autoSpaceDN w:val="0"/>
              <w:spacing w:line="380" w:lineRule="exact"/>
              <w:rPr>
                <w:rFonts w:ascii="仿宋" w:hAnsi="仿宋" w:eastAsia="仿宋" w:cs="仿宋_GB2312"/>
                <w:b/>
                <w:bCs/>
                <w:color w:val="333333"/>
                <w:sz w:val="30"/>
              </w:rPr>
            </w:pPr>
            <w:r>
              <w:rPr>
                <w:rFonts w:hint="eastAsia" w:ascii="仿宋" w:hAnsi="仿宋" w:eastAsia="仿宋" w:cs="仿宋_GB2312"/>
                <w:b/>
                <w:bCs/>
                <w:color w:val="333333"/>
                <w:sz w:val="30"/>
              </w:rPr>
              <w:t>运输通行信息（如掌握信息尽量填写）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107" w:type="dxa"/>
            <w:noWrap w:val="0"/>
            <w:vAlign w:val="center"/>
          </w:tcPr>
          <w:p>
            <w:pPr>
              <w:autoSpaceDN w:val="0"/>
              <w:spacing w:line="380" w:lineRule="exact"/>
              <w:jc w:val="left"/>
              <w:rPr>
                <w:rFonts w:ascii="仿宋" w:hAnsi="仿宋" w:eastAsia="仿宋" w:cs="仿宋_GB2312"/>
                <w:b/>
                <w:bCs/>
                <w:color w:val="333333"/>
                <w:sz w:val="28"/>
                <w:szCs w:val="28"/>
              </w:rPr>
            </w:pPr>
            <w:r>
              <w:rPr>
                <w:rFonts w:hint="eastAsia" w:ascii="仿宋" w:hAnsi="仿宋" w:eastAsia="仿宋" w:cs="仿宋_GB2312"/>
                <w:b/>
                <w:bCs/>
                <w:color w:val="333333"/>
                <w:sz w:val="28"/>
                <w:szCs w:val="28"/>
              </w:rPr>
              <w:t>入口收费站</w:t>
            </w:r>
          </w:p>
        </w:tc>
        <w:tc>
          <w:tcPr>
            <w:tcW w:w="5374" w:type="dxa"/>
            <w:noWrap w:val="0"/>
            <w:vAlign w:val="center"/>
          </w:tcPr>
          <w:p>
            <w:pPr>
              <w:autoSpaceDN w:val="0"/>
              <w:spacing w:line="380" w:lineRule="exact"/>
              <w:rPr>
                <w:rFonts w:ascii="仿宋" w:hAnsi="仿宋" w:eastAsia="仿宋" w:cs="仿宋_GB2312"/>
                <w:color w:val="333333"/>
                <w:sz w:val="30"/>
              </w:rPr>
            </w:pPr>
            <w:r>
              <w:rPr>
                <w:rFonts w:ascii="仿宋" w:hAnsi="仿宋" w:eastAsia="仿宋" w:cs="仿宋_GB2312"/>
                <w:color w:val="333333"/>
                <w:sz w:val="30"/>
                <w:u w:val="single"/>
              </w:rPr>
              <w:t xml:space="preserve">      </w:t>
            </w:r>
            <w:r>
              <w:rPr>
                <w:rFonts w:hint="eastAsia" w:ascii="仿宋" w:hAnsi="仿宋" w:eastAsia="仿宋" w:cs="仿宋_GB2312"/>
                <w:color w:val="333333"/>
                <w:sz w:val="30"/>
              </w:rPr>
              <w:t>省</w:t>
            </w:r>
            <w:r>
              <w:rPr>
                <w:rFonts w:ascii="仿宋" w:hAnsi="仿宋" w:eastAsia="仿宋" w:cs="仿宋_GB2312"/>
                <w:color w:val="333333"/>
                <w:sz w:val="3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107" w:type="dxa"/>
            <w:noWrap w:val="0"/>
            <w:vAlign w:val="center"/>
          </w:tcPr>
          <w:p>
            <w:pPr>
              <w:autoSpaceDN w:val="0"/>
              <w:spacing w:line="380" w:lineRule="exact"/>
              <w:jc w:val="left"/>
              <w:rPr>
                <w:rFonts w:ascii="仿宋" w:hAnsi="仿宋" w:eastAsia="仿宋" w:cs="仿宋_GB2312"/>
                <w:b/>
                <w:bCs/>
                <w:color w:val="333333"/>
                <w:sz w:val="28"/>
                <w:szCs w:val="28"/>
              </w:rPr>
            </w:pPr>
            <w:r>
              <w:rPr>
                <w:rFonts w:hint="eastAsia" w:ascii="仿宋" w:hAnsi="仿宋" w:eastAsia="仿宋" w:cs="仿宋_GB2312"/>
                <w:b/>
                <w:bCs/>
                <w:color w:val="333333"/>
                <w:sz w:val="28"/>
                <w:szCs w:val="28"/>
              </w:rPr>
              <w:t>通行线路及途经省份</w:t>
            </w:r>
          </w:p>
        </w:tc>
        <w:tc>
          <w:tcPr>
            <w:tcW w:w="5374" w:type="dxa"/>
            <w:noWrap w:val="0"/>
            <w:vAlign w:val="center"/>
          </w:tcPr>
          <w:p>
            <w:pPr>
              <w:autoSpaceDN w:val="0"/>
              <w:spacing w:line="380" w:lineRule="exact"/>
              <w:rPr>
                <w:rFonts w:ascii="仿宋" w:hAnsi="仿宋" w:eastAsia="仿宋" w:cs="仿宋_GB2312"/>
                <w:color w:val="333333"/>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107" w:type="dxa"/>
            <w:noWrap w:val="0"/>
            <w:vAlign w:val="center"/>
          </w:tcPr>
          <w:p>
            <w:pPr>
              <w:autoSpaceDN w:val="0"/>
              <w:spacing w:line="380" w:lineRule="exact"/>
              <w:jc w:val="left"/>
              <w:rPr>
                <w:rFonts w:ascii="仿宋" w:hAnsi="仿宋" w:eastAsia="仿宋" w:cs="仿宋_GB2312"/>
                <w:b/>
                <w:bCs/>
                <w:color w:val="333333"/>
                <w:sz w:val="28"/>
                <w:szCs w:val="28"/>
              </w:rPr>
            </w:pPr>
            <w:r>
              <w:rPr>
                <w:rFonts w:hint="eastAsia" w:ascii="仿宋" w:hAnsi="仿宋" w:eastAsia="仿宋" w:cs="仿宋_GB2312"/>
                <w:b/>
                <w:bCs/>
                <w:color w:val="333333"/>
                <w:sz w:val="28"/>
                <w:szCs w:val="28"/>
              </w:rPr>
              <w:t>出口收费站</w:t>
            </w:r>
          </w:p>
        </w:tc>
        <w:tc>
          <w:tcPr>
            <w:tcW w:w="5374" w:type="dxa"/>
            <w:noWrap w:val="0"/>
            <w:vAlign w:val="center"/>
          </w:tcPr>
          <w:p>
            <w:pPr>
              <w:autoSpaceDN w:val="0"/>
              <w:spacing w:line="380" w:lineRule="exact"/>
              <w:rPr>
                <w:rFonts w:ascii="仿宋" w:hAnsi="仿宋" w:eastAsia="仿宋" w:cs="仿宋_GB2312"/>
                <w:color w:val="333333"/>
                <w:sz w:val="30"/>
              </w:rPr>
            </w:pPr>
            <w:r>
              <w:rPr>
                <w:rFonts w:ascii="仿宋" w:hAnsi="仿宋" w:eastAsia="仿宋" w:cs="仿宋_GB2312"/>
                <w:color w:val="333333"/>
                <w:sz w:val="30"/>
                <w:u w:val="single"/>
              </w:rPr>
              <w:t xml:space="preserve">      </w:t>
            </w:r>
            <w:r>
              <w:rPr>
                <w:rFonts w:hint="eastAsia" w:ascii="仿宋" w:hAnsi="仿宋" w:eastAsia="仿宋" w:cs="仿宋_GB2312"/>
                <w:color w:val="333333"/>
                <w:sz w:val="30"/>
              </w:rPr>
              <w:t>省</w:t>
            </w:r>
            <w:r>
              <w:rPr>
                <w:rFonts w:ascii="仿宋" w:hAnsi="仿宋" w:eastAsia="仿宋" w:cs="仿宋_GB2312"/>
                <w:color w:val="333333"/>
                <w:sz w:val="3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107" w:type="dxa"/>
            <w:noWrap w:val="0"/>
            <w:vAlign w:val="center"/>
          </w:tcPr>
          <w:p>
            <w:pPr>
              <w:autoSpaceDN w:val="0"/>
              <w:spacing w:line="380" w:lineRule="exact"/>
              <w:jc w:val="left"/>
              <w:rPr>
                <w:rFonts w:hint="eastAsia" w:ascii="仿宋" w:hAnsi="仿宋" w:eastAsia="仿宋" w:cs="仿宋_GB2312"/>
                <w:b/>
                <w:bCs/>
                <w:color w:val="333333"/>
                <w:sz w:val="28"/>
                <w:szCs w:val="28"/>
              </w:rPr>
            </w:pPr>
            <w:r>
              <w:rPr>
                <w:rFonts w:hint="eastAsia" w:ascii="仿宋" w:hAnsi="仿宋" w:eastAsia="仿宋" w:cs="仿宋_GB2312"/>
                <w:b/>
                <w:bCs/>
                <w:color w:val="333333"/>
                <w:sz w:val="28"/>
                <w:szCs w:val="28"/>
              </w:rPr>
              <w:t>市新型冠状病毒感染的肺炎疫情防控工作领导小组保障组下设小组对应的组长审核</w:t>
            </w:r>
          </w:p>
        </w:tc>
        <w:tc>
          <w:tcPr>
            <w:tcW w:w="5374" w:type="dxa"/>
            <w:noWrap w:val="0"/>
            <w:vAlign w:val="center"/>
          </w:tcPr>
          <w:p>
            <w:pPr>
              <w:autoSpaceDN w:val="0"/>
              <w:spacing w:line="380" w:lineRule="exact"/>
              <w:rPr>
                <w:rFonts w:ascii="仿宋" w:hAnsi="仿宋" w:eastAsia="仿宋" w:cs="仿宋_GB2312"/>
                <w:color w:val="333333"/>
                <w:sz w:val="30"/>
                <w:u w:val="single"/>
              </w:rPr>
            </w:pPr>
          </w:p>
        </w:tc>
      </w:tr>
    </w:tbl>
    <w:p>
      <w:pPr>
        <w:rPr>
          <w:rFonts w:hint="eastAsia" w:ascii="仿宋_GB2312" w:hAnsi="仿宋_GB2312" w:eastAsia="仿宋_GB2312" w:cs="仿宋_GB2312"/>
          <w:sz w:val="24"/>
        </w:rPr>
      </w:pPr>
      <w:r>
        <w:rPr>
          <w:rFonts w:hint="eastAsia" w:ascii="仿宋_GB2312" w:hAnsi="仿宋_GB2312" w:eastAsia="仿宋_GB2312" w:cs="仿宋_GB2312"/>
          <w:sz w:val="24"/>
        </w:rPr>
        <w:t>备注：县级单位申请，由各县（市、区）交通运输局局长签字审核。</w:t>
      </w:r>
    </w:p>
    <w:p>
      <w:pPr>
        <w:rPr>
          <w:rFonts w:hint="eastAsia" w:ascii="仿宋_GB2312" w:hAnsi="仿宋_GB2312" w:eastAsia="仿宋_GB2312" w:cs="仿宋_GB2312"/>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9A6603"/>
    <w:rsid w:val="0685324B"/>
    <w:rsid w:val="239A66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2020-02-05T07:54:00Z</dcterms:created>
  <dc:creator>无忧（吴想）</dc:creator>
  <cp:lastModifiedBy>无忧（吴想）</cp:lastModifiedBy>
  <dcterms:modified xsi:type="dcterms:W3CDTF">2020-02-06T06:45:53Z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